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5" w:type="dxa"/>
        <w:jc w:val="left"/>
        <w:tblInd w:w="-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5"/>
      </w:tblGrid>
      <w:tr>
        <w:trPr>
          <w:trHeight w:val="1845" w:hRule="atLeast"/>
        </w:trPr>
        <w:tc>
          <w:tcPr>
            <w:tcW w:w="9855" w:type="dxa"/>
            <w:tcBorders/>
            <w:shd w:fill="auto" w:val="clear"/>
          </w:tcPr>
          <w:tbl>
            <w:tblPr>
              <w:tblStyle w:val="a5"/>
              <w:tblW w:w="9624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firstRow="1" w:lastRow="0" w:firstColumn="1" w:lastColumn="0"/>
            </w:tblPr>
            <w:tblGrid>
              <w:gridCol w:w="4812"/>
              <w:gridCol w:w="4811"/>
            </w:tblGrid>
            <w:tr>
              <w:trPr/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Standard"/>
                    <w:snapToGrid w:val="false"/>
                    <w:spacing w:lineRule="auto" w:line="240" w:before="0"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ПРИНЯТО                                                                                            </w:t>
                  </w:r>
                </w:p>
                <w:p>
                  <w:pPr>
                    <w:pStyle w:val="Standard"/>
                    <w:spacing w:lineRule="auto" w:line="240" w:before="0"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решением Педагогического совета                          </w:t>
                  </w:r>
                </w:p>
                <w:p>
                  <w:pPr>
                    <w:pStyle w:val="Standard"/>
                    <w:spacing w:lineRule="auto" w:line="240" w:before="0" w:after="0"/>
                    <w:ind w:left="0" w:right="-3" w:hanging="3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МБОУ Школа № 41 "Гармония" </w:t>
                  </w:r>
                  <w:r>
                    <w:rPr>
                      <w:bCs/>
                      <w:sz w:val="28"/>
                      <w:szCs w:val="28"/>
                    </w:rPr>
                    <w:t>г. о. Самара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                </w:t>
                  </w:r>
                </w:p>
                <w:p>
                  <w:pPr>
                    <w:pStyle w:val="Standard"/>
                    <w:snapToGrid w:val="false"/>
                    <w:spacing w:lineRule="auto" w:line="240" w:before="0" w:after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Протокол № __  от ________ 201</w:t>
                  </w:r>
                  <w:r>
                    <w:rPr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 г </w:t>
                  </w:r>
                </w:p>
                <w:p>
                  <w:pPr>
                    <w:pStyle w:val="Standard"/>
                    <w:spacing w:lineRule="auto" w:line="240" w:before="0"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Standard"/>
                    <w:spacing w:lineRule="auto" w:line="240" w:before="0"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>
                  <w:pPr>
                    <w:pStyle w:val="Standard"/>
                    <w:spacing w:lineRule="auto" w:line="240" w:before="0"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МБОУ Школа №41 </w:t>
                  </w:r>
                </w:p>
                <w:p>
                  <w:pPr>
                    <w:pStyle w:val="Standard"/>
                    <w:spacing w:lineRule="auto" w:line="240" w:before="0"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«Гармония» г.о.Самара                  ___________________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.В.</w:t>
                  </w:r>
                  <w:r>
                    <w:rPr>
                      <w:sz w:val="28"/>
                      <w:szCs w:val="28"/>
                    </w:rPr>
                    <w:t>Пичкуров</w:t>
                  </w:r>
                </w:p>
                <w:p>
                  <w:pPr>
                    <w:pStyle w:val="Standard"/>
                    <w:spacing w:lineRule="auto" w:line="240" w:before="0" w:after="0"/>
                    <w:jc w:val="right"/>
                    <w:rPr>
                      <w:sz w:val="28"/>
                      <w:szCs w:val="28"/>
                    </w:rPr>
                  </w:pPr>
                  <w:bookmarkStart w:id="0" w:name="_GoBack"/>
                  <w:bookmarkStart w:id="1" w:name="_GoBack"/>
                  <w:bookmarkEnd w:id="1"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andard"/>
                    <w:spacing w:lineRule="auto" w:line="240" w:before="0"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№____________от «___»_______201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г. </w:t>
                  </w:r>
                </w:p>
                <w:p>
                  <w:pPr>
                    <w:pStyle w:val="Standard"/>
                    <w:spacing w:lineRule="auto" w:line="240" w:before="0"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andard"/>
        <w:jc w:val="center"/>
        <w:rPr>
          <w:sz w:val="28"/>
          <w:szCs w:val="28"/>
        </w:rPr>
      </w:pPr>
      <w:r>
        <w:rPr>
          <w:rFonts w:eastAsia="ArialMT" w:cs="ArialMT"/>
          <w:b/>
          <w:bCs/>
          <w:sz w:val="28"/>
          <w:szCs w:val="28"/>
        </w:rPr>
        <w:t>Положение о рабочей программе</w:t>
      </w:r>
    </w:p>
    <w:p>
      <w:pPr>
        <w:pStyle w:val="Standard"/>
        <w:spacing w:before="0" w:after="300"/>
        <w:jc w:val="center"/>
        <w:rPr>
          <w:rFonts w:eastAsia="ArialMT" w:cs="ArialMT"/>
          <w:b/>
          <w:b/>
          <w:bCs/>
          <w:sz w:val="28"/>
          <w:szCs w:val="28"/>
          <w:shd w:fill="000000" w:val="clear"/>
        </w:rPr>
      </w:pPr>
      <w:r>
        <w:rPr>
          <w:rFonts w:eastAsia="ArialMT" w:cs="ArialMT"/>
          <w:b/>
          <w:bCs/>
          <w:sz w:val="28"/>
          <w:szCs w:val="28"/>
          <w:shd w:fill="000000" w:val="clear"/>
        </w:rPr>
      </w:r>
    </w:p>
    <w:p>
      <w:pPr>
        <w:pStyle w:val="Standard"/>
        <w:rPr>
          <w:sz w:val="28"/>
          <w:szCs w:val="28"/>
        </w:rPr>
      </w:pPr>
      <w:r>
        <w:rPr>
          <w:rFonts w:eastAsia="ArialMT" w:cs="ArialMT"/>
          <w:b/>
          <w:bCs/>
          <w:sz w:val="28"/>
          <w:szCs w:val="28"/>
        </w:rPr>
        <w:t>1. Общие положения</w:t>
      </w:r>
    </w:p>
    <w:p>
      <w:pPr>
        <w:pStyle w:val="Standard"/>
        <w:numPr>
          <w:ilvl w:val="1"/>
          <w:numId w:val="2"/>
        </w:numPr>
        <w:ind w:left="0" w:hanging="0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Настоящее Положение разработано в соответствии</w:t>
      </w:r>
    </w:p>
    <w:p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с </w:t>
      </w:r>
      <w:r>
        <w:rPr>
          <w:sz w:val="28"/>
          <w:szCs w:val="28"/>
        </w:rPr>
        <w:t>Законом Российской Федерации от 29.12.2012 года № 273 –ФЗ «Об образовании в Российской Федерации»</w:t>
      </w:r>
      <w:r>
        <w:rPr>
          <w:rFonts w:eastAsia="ArialMT" w:cs="ArialMT"/>
          <w:sz w:val="28"/>
          <w:szCs w:val="28"/>
        </w:rPr>
        <w:t>,</w:t>
      </w:r>
    </w:p>
    <w:p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компонентом государственного образовательного стандарта (2004года), </w:t>
      </w:r>
    </w:p>
    <w:p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образовательным стандартом начального общего образования (2009год), </w:t>
      </w:r>
    </w:p>
    <w:p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образовательным стандартом основного общего образования (2010год), </w:t>
      </w:r>
    </w:p>
    <w:p>
      <w:pPr>
        <w:pStyle w:val="Standard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Уставом МБОУ Школы № 41 "Гармония" г.о. Самара</w:t>
      </w:r>
    </w:p>
    <w:p>
      <w:pPr>
        <w:pStyle w:val="Standard"/>
        <w:ind w:left="795" w:hanging="0"/>
        <w:jc w:val="both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ind w:left="795" w:hanging="0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 </w:t>
      </w:r>
      <w:r>
        <w:rPr>
          <w:rFonts w:eastAsia="ArialMT" w:cs="ArialMT"/>
          <w:sz w:val="28"/>
          <w:szCs w:val="28"/>
        </w:rPr>
        <w:t>и регламентирует порядок разработки и реализации рабочих программ учителей.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Рабочая программа по учебному предмету</w:t>
      </w:r>
      <w:r>
        <w:rPr>
          <w:sz w:val="28"/>
          <w:szCs w:val="28"/>
        </w:rPr>
        <w:t xml:space="preserve"> — это нормативно-правовой документ, обязательный для выполнения в полном объеме, предназначенный для реализации требований Федерального компонента государственного образовательного стандарта (2004 года), Федерального государственного образовательного стандарта на начальном и основном уровнях образования по конкретному предмету учебного плана общеобразовательного учреждения (далее — ОУ).</w:t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1.3. </w:t>
      </w:r>
      <w:r>
        <w:rPr>
          <w:rFonts w:eastAsia="ArialMT" w:cs="ArialMT"/>
          <w:b/>
          <w:sz w:val="28"/>
          <w:szCs w:val="28"/>
        </w:rPr>
        <w:t>К Рабочим программам относятся</w:t>
      </w:r>
    </w:p>
    <w:p>
      <w:pPr>
        <w:pStyle w:val="Standard"/>
        <w:tabs>
          <w:tab w:val="left" w:pos="220" w:leader="none"/>
          <w:tab w:val="left" w:pos="720" w:leader="none"/>
        </w:tabs>
        <w:ind w:left="720" w:hanging="720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программы по учебным предметам;</w:t>
      </w:r>
    </w:p>
    <w:p>
      <w:pPr>
        <w:pStyle w:val="Standard"/>
        <w:tabs>
          <w:tab w:val="left" w:pos="220" w:leader="none"/>
          <w:tab w:val="left" w:pos="720" w:leader="none"/>
        </w:tabs>
        <w:ind w:left="720" w:hanging="720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программы элективных курсов по выбору;</w:t>
      </w:r>
    </w:p>
    <w:p>
      <w:pPr>
        <w:pStyle w:val="Standard"/>
        <w:tabs>
          <w:tab w:val="left" w:pos="220" w:leader="none"/>
          <w:tab w:val="left" w:pos="720" w:leader="none"/>
        </w:tabs>
        <w:ind w:left="720" w:hanging="720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программы факультативных занятий;</w:t>
      </w:r>
    </w:p>
    <w:p>
      <w:pPr>
        <w:pStyle w:val="Standard"/>
        <w:tabs>
          <w:tab w:val="left" w:pos="220" w:leader="none"/>
          <w:tab w:val="left" w:pos="720" w:leader="none"/>
        </w:tabs>
        <w:ind w:left="720" w:hanging="720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программы курсов дополнительного образования;</w:t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программы по организации внеурочной деятельности обучающихся.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/>
          <w:sz w:val="28"/>
          <w:szCs w:val="28"/>
        </w:rPr>
        <w:t>Цель рабочей программы</w:t>
      </w:r>
      <w:r>
        <w:rPr>
          <w:sz w:val="28"/>
          <w:szCs w:val="28"/>
        </w:rPr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образовательных программ начального общего основного общего и среднего общего образования.</w:t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1.5. </w:t>
      </w:r>
      <w:r>
        <w:rPr>
          <w:rFonts w:eastAsia="ArialMT" w:cs="ArialMT"/>
          <w:b/>
          <w:sz w:val="28"/>
          <w:szCs w:val="28"/>
        </w:rPr>
        <w:t>Задачи Рабочей программы:</w:t>
      </w:r>
    </w:p>
    <w:p>
      <w:pPr>
        <w:pStyle w:val="Standard"/>
        <w:numPr>
          <w:ilvl w:val="0"/>
          <w:numId w:val="7"/>
        </w:numPr>
        <w:tabs>
          <w:tab w:val="left" w:pos="-500" w:leader="none"/>
          <w:tab w:val="left" w:pos="0" w:leader="none"/>
        </w:tabs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>
      <w:pPr>
        <w:pStyle w:val="Standard"/>
        <w:numPr>
          <w:ilvl w:val="0"/>
          <w:numId w:val="1"/>
        </w:numPr>
        <w:tabs>
          <w:tab w:val="left" w:pos="-500" w:leader="none"/>
          <w:tab w:val="left" w:pos="0" w:leader="none"/>
        </w:tabs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numPr>
          <w:ilvl w:val="0"/>
          <w:numId w:val="2"/>
        </w:numPr>
        <w:spacing w:before="0" w:after="300"/>
        <w:jc w:val="both"/>
        <w:rPr>
          <w:sz w:val="28"/>
          <w:szCs w:val="28"/>
        </w:rPr>
      </w:pPr>
      <w:r>
        <w:rPr>
          <w:rFonts w:eastAsia="ArialMT" w:cs="ArialMT"/>
          <w:b/>
          <w:bCs/>
          <w:sz w:val="28"/>
          <w:szCs w:val="28"/>
        </w:rPr>
        <w:t>Технология разработки Рабочей программы.</w:t>
      </w:r>
    </w:p>
    <w:p>
      <w:pPr>
        <w:pStyle w:val="ListParagraph"/>
        <w:numPr>
          <w:ilvl w:val="1"/>
          <w:numId w:val="2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  <w:t>Разработка и утверждение образовательных программ относится к компетенции  образовательной организации (статья 28 пункт 6 закона Российской Федерации от 29.12.2012 года № 273 –ФЗ «Об образовании в Российской Федерации»)</w:t>
      </w:r>
    </w:p>
    <w:p>
      <w:pPr>
        <w:pStyle w:val="ListParagraph"/>
        <w:numPr>
          <w:ilvl w:val="1"/>
          <w:numId w:val="2"/>
        </w:numPr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Рабочая программа является составной частью основной образовательной    программы образовательного учреждения, определяющей содержание образования в данном образовательном учреждении на всех уровнях образования.</w:t>
      </w:r>
    </w:p>
    <w:p>
      <w:pPr>
        <w:pStyle w:val="ListParagraph"/>
        <w:numPr>
          <w:ilvl w:val="1"/>
          <w:numId w:val="2"/>
        </w:numPr>
        <w:ind w:left="0" w:hanging="0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Рабочая программа разрабатывается одним учителем, педагогом дополнительного образования </w:t>
      </w:r>
      <w:r>
        <w:rPr>
          <w:sz w:val="28"/>
          <w:szCs w:val="28"/>
        </w:rPr>
        <w:t xml:space="preserve">или группой учителей (учителя начальных классов, специалистов по данному предмету) </w:t>
      </w:r>
      <w:r>
        <w:rPr>
          <w:rFonts w:eastAsia="ArialMT" w:cs="ArialMT"/>
          <w:sz w:val="28"/>
          <w:szCs w:val="28"/>
        </w:rPr>
        <w:t>по определенному учебному предмету или курсу на учебный год или уровень обучения</w:t>
      </w:r>
    </w:p>
    <w:p>
      <w:pPr>
        <w:pStyle w:val="Standard"/>
        <w:numPr>
          <w:ilvl w:val="1"/>
          <w:numId w:val="2"/>
        </w:numPr>
        <w:ind w:left="0" w:hang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Учитель, разрабатывая рабочую программу, может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 Изменения, произведенные в содержании рабочей программы по сравнению с программой по учебному предмету и/или авторской программой по предмету, должны быть обоснованными (если изменения более 20%, то необходима внешняя экспертиза и согласование).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3. Порядок согласования и утверждения рабочей программы.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Разработанная учителем рабочая программа </w:t>
      </w:r>
      <w:r>
        <w:rPr>
          <w:b/>
          <w:sz w:val="28"/>
          <w:szCs w:val="28"/>
        </w:rPr>
        <w:t>должна соответствовать: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b/>
          <w:sz w:val="28"/>
          <w:szCs w:val="28"/>
        </w:rPr>
        <w:t>Рабочая программа по ФГОС второго поколения начального общего образования;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образовательному стандарту начального общего образования (2009 год) с изменениями и дополнениями;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программе по предмету;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ООП начального общего образования ОУ;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учебному плану ОУ;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перечню учебников;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положению</w:t>
      </w:r>
    </w:p>
    <w:p>
      <w:pPr>
        <w:pStyle w:val="ListParagraph"/>
        <w:widowControl/>
        <w:numPr>
          <w:ilvl w:val="0"/>
          <w:numId w:val="0"/>
        </w:numPr>
        <w:suppressAutoHyphens w:val="false"/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>
        <w:rPr>
          <w:b/>
          <w:sz w:val="28"/>
          <w:szCs w:val="28"/>
        </w:rPr>
        <w:t>Рабочая программа по ФГОС второго поколения основного общего образования;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образовательному стандарту основного общего образования (2010 год) с изменениями и дополнениями;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программе по предмету;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ООП основного общего образования ОУ;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учебному плану ОУ;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перечню учебников;</w:t>
      </w:r>
    </w:p>
    <w:p>
      <w:pPr>
        <w:pStyle w:val="ListParagraph"/>
        <w:widowControl/>
        <w:numPr>
          <w:ilvl w:val="0"/>
          <w:numId w:val="5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положению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>
        <w:rPr>
          <w:b/>
          <w:sz w:val="28"/>
          <w:szCs w:val="28"/>
        </w:rPr>
        <w:t>Рабочая программа по ФК ГОС (2004г):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rPr>
          <w:sz w:val="28"/>
          <w:szCs w:val="28"/>
        </w:rPr>
      </w:pPr>
      <w:r>
        <w:rPr>
          <w:sz w:val="28"/>
          <w:szCs w:val="28"/>
        </w:rPr>
        <w:t>Федеральному компоненту государственного образовательного стандарта (2004 года),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образовательной программе основного общего образования;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образовательной программе среднего общего образования;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авторской программе по предмету;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федеральному перечню учебников;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учебному плану ОУ;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положению</w:t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3.2. Порядок утверждения Рабочей программы:</w:t>
      </w:r>
    </w:p>
    <w:p>
      <w:pPr>
        <w:pStyle w:val="ListParagraph"/>
        <w:widowControl/>
        <w:numPr>
          <w:ilvl w:val="0"/>
          <w:numId w:val="1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на методическом объединении;</w:t>
      </w:r>
    </w:p>
    <w:p>
      <w:pPr>
        <w:pStyle w:val="ListParagraph"/>
        <w:widowControl/>
        <w:numPr>
          <w:ilvl w:val="0"/>
          <w:numId w:val="16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проверяется заместителем директора по УВР;</w:t>
      </w:r>
    </w:p>
    <w:p>
      <w:pPr>
        <w:pStyle w:val="ListParagraph"/>
        <w:widowControl/>
        <w:numPr>
          <w:ilvl w:val="0"/>
          <w:numId w:val="16"/>
        </w:numPr>
        <w:suppressAutoHyphens w:val="false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при соответствии рабочей программы установленным требованиям она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утверждается руководителем образовательного учреждения не позднее 30 августа.</w:t>
      </w:r>
    </w:p>
    <w:p>
      <w:pPr>
        <w:pStyle w:val="ListParagraph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рабочей программы ставятся соответствующие грифы</w:t>
      </w:r>
      <w:r>
        <w:rPr>
          <w:spacing w:val="-1"/>
          <w:sz w:val="28"/>
          <w:szCs w:val="28"/>
        </w:rPr>
        <w:t xml:space="preserve"> о проверке и утверждении рабочей программы.</w:t>
      </w:r>
    </w:p>
    <w:p>
      <w:pPr>
        <w:pStyle w:val="ListParagraph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312" w:before="0" w:after="240"/>
        <w:textAlignment w:val="baseline"/>
        <w:rPr>
          <w:sz w:val="28"/>
          <w:szCs w:val="28"/>
        </w:rPr>
      </w:pPr>
      <w:r>
        <w:rPr>
          <w:sz w:val="28"/>
          <w:szCs w:val="28"/>
        </w:rPr>
        <w:t>3.6. Все изменения, дополнения, вносимые педагогическим работником в программу в течение учебного года, должны быть рассмотрены на заседании методического объединения и согласованы  с  заместителем директора по УВР. Данные изменения утверждаются приказом директора ОУ.</w:t>
      </w:r>
    </w:p>
    <w:p>
      <w:pPr>
        <w:pStyle w:val="Normal"/>
        <w:spacing w:lineRule="atLeast" w:line="312" w:before="0" w:after="24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ArialMT" w:cs="ArialMT"/>
          <w:b/>
          <w:bCs/>
          <w:sz w:val="28"/>
          <w:szCs w:val="28"/>
        </w:rPr>
        <w:t>4. Структура рабочей программы</w:t>
      </w:r>
    </w:p>
    <w:p>
      <w:pPr>
        <w:pStyle w:val="Standard"/>
        <w:jc w:val="both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4.1. Структура Рабочей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>
      <w:pPr>
        <w:pStyle w:val="Dash0410005f0431005f0437005f0430005f0446005f0020005f0441005f043f005f0438005f0441005f043a005f0430"/>
        <w:numPr>
          <w:ilvl w:val="0"/>
          <w:numId w:val="8"/>
        </w:numPr>
        <w:jc w:val="left"/>
        <w:rPr/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Т</w:t>
      </w:r>
      <w:r>
        <w:rPr>
          <w:rFonts w:eastAsia="ArialMT" w:cs="ArialMT"/>
          <w:sz w:val="28"/>
          <w:szCs w:val="28"/>
        </w:rPr>
        <w:t>итульный лист;</w:t>
      </w:r>
    </w:p>
    <w:p>
      <w:pPr>
        <w:pStyle w:val="Standard"/>
        <w:numPr>
          <w:ilvl w:val="0"/>
          <w:numId w:val="8"/>
        </w:numPr>
        <w:tabs>
          <w:tab w:val="left" w:pos="-500" w:leader="none"/>
          <w:tab w:val="left" w:pos="0" w:leader="none"/>
        </w:tabs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Пояснительная записка;</w:t>
      </w:r>
    </w:p>
    <w:p>
      <w:pPr>
        <w:pStyle w:val="Standard"/>
        <w:numPr>
          <w:ilvl w:val="0"/>
          <w:numId w:val="8"/>
        </w:numPr>
        <w:tabs>
          <w:tab w:val="left" w:pos="-500" w:leader="none"/>
          <w:tab w:val="left" w:pos="0" w:leader="none"/>
        </w:tabs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Планируемые результаты освоения учебного предмета, курса;</w:t>
      </w:r>
    </w:p>
    <w:p>
      <w:pPr>
        <w:pStyle w:val="Standard"/>
        <w:numPr>
          <w:ilvl w:val="0"/>
          <w:numId w:val="8"/>
        </w:numPr>
        <w:tabs>
          <w:tab w:val="left" w:pos="-500" w:leader="none"/>
          <w:tab w:val="left" w:pos="0" w:leader="none"/>
        </w:tabs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Содержание учебного предмета, курса;</w:t>
      </w:r>
    </w:p>
    <w:p>
      <w:pPr>
        <w:pStyle w:val="Standard"/>
        <w:numPr>
          <w:ilvl w:val="0"/>
          <w:numId w:val="8"/>
        </w:numPr>
        <w:tabs>
          <w:tab w:val="left" w:pos="-500" w:leader="none"/>
          <w:tab w:val="left" w:pos="0" w:leader="none"/>
        </w:tabs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  <w:r>
        <w:rPr>
          <w:rFonts w:eastAsia="ArialMT" w:cs="ArialMT"/>
          <w:sz w:val="28"/>
          <w:szCs w:val="28"/>
        </w:rPr>
        <w:t>и указанием и столбцами</w:t>
      </w:r>
      <w:r>
        <w:rPr>
          <w:rStyle w:val="FontStyle43"/>
          <w:rFonts w:eastAsia="ArialMT"/>
          <w:sz w:val="28"/>
          <w:szCs w:val="28"/>
        </w:rPr>
        <w:t xml:space="preserve">  соотнесения номера урока и кода контролируемого элемента стандарта (далее КЭС) и кода требования к уровню подготовки выпускника (далее КПУ) с расшифровкой (при наличии на сайте ФГНУ «Федеральный институт педагогических измерений»</w:t>
      </w:r>
      <w:r>
        <w:rPr>
          <w:rStyle w:val="FontStyle43"/>
          <w:rFonts w:eastAsia="ArialMT"/>
          <w:sz w:val="28"/>
          <w:szCs w:val="28"/>
        </w:rPr>
        <w:t>)</w:t>
      </w:r>
      <w:r>
        <w:rPr>
          <w:rFonts w:eastAsia="ArialMT" w:cs="ArialMT"/>
          <w:sz w:val="28"/>
          <w:szCs w:val="28"/>
        </w:rPr>
        <w:t>.</w:t>
      </w:r>
    </w:p>
    <w:p>
      <w:pPr>
        <w:pStyle w:val="Standard"/>
        <w:tabs>
          <w:tab w:val="left" w:pos="-500" w:leader="none"/>
          <w:tab w:val="left" w:pos="0" w:leader="none"/>
        </w:tabs>
        <w:rPr>
          <w:rFonts w:eastAsia="ArialMT" w:cs="ArialMT"/>
        </w:rPr>
      </w:pPr>
      <w:r>
        <w:rPr>
          <w:sz w:val="28"/>
          <w:szCs w:val="28"/>
        </w:rPr>
      </w:r>
    </w:p>
    <w:p>
      <w:pPr>
        <w:pStyle w:val="Standard"/>
        <w:tabs>
          <w:tab w:val="left" w:pos="-500" w:leader="none"/>
          <w:tab w:val="left" w:pos="0" w:leader="none"/>
        </w:tabs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tabs>
          <w:tab w:val="left" w:pos="-500" w:leader="none"/>
          <w:tab w:val="left" w:pos="0" w:leader="none"/>
        </w:tabs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tabs>
          <w:tab w:val="left" w:pos="-500" w:leader="none"/>
          <w:tab w:val="left" w:pos="0" w:leader="none"/>
        </w:tabs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4.2.  Структура рабочей программы основного общего образования, среднего общего образования по ФК ГОС (2004 года) по учебному предмету (курсу)  включает в себя следующие разделы:</w:t>
      </w:r>
    </w:p>
    <w:p>
      <w:pPr>
        <w:pStyle w:val="Dash0410005f0431005f0437005f0430005f0446005f0020005f0441005f043f005f0438005f0441005f043a005f0430"/>
        <w:numPr>
          <w:ilvl w:val="0"/>
          <w:numId w:val="11"/>
        </w:numPr>
        <w:rPr/>
      </w:pPr>
      <w:r>
        <w:rPr>
          <w:rStyle w:val="Dash041e005f0431005f044b005f0447005f043d005f044b005f0439005f005fchar1char1"/>
          <w:sz w:val="28"/>
          <w:szCs w:val="28"/>
        </w:rPr>
        <w:t>Титульный лист;</w:t>
      </w:r>
    </w:p>
    <w:p>
      <w:pPr>
        <w:pStyle w:val="Dash0410005f0431005f0437005f0430005f0446005f0020005f0441005f043f005f0438005f0441005f043a005f0430"/>
        <w:numPr>
          <w:ilvl w:val="0"/>
          <w:numId w:val="10"/>
        </w:numPr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Пояснительная записка;</w:t>
      </w:r>
    </w:p>
    <w:p>
      <w:pPr>
        <w:pStyle w:val="Dash0410005f0431005f0437005f0430005f0446005f0020005f0441005f043f005f0438005f0441005f043a005f0430"/>
        <w:numPr>
          <w:ilvl w:val="0"/>
          <w:numId w:val="10"/>
        </w:numPr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Требования к уровню подготовки обучающихся;</w:t>
      </w:r>
    </w:p>
    <w:p>
      <w:pPr>
        <w:pStyle w:val="Dash0410005f0431005f0437005f0430005f0446005f0020005f0441005f043f005f0438005f0441005f043a005f0430"/>
        <w:numPr>
          <w:ilvl w:val="0"/>
          <w:numId w:val="10"/>
        </w:numPr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>
      <w:pPr>
        <w:pStyle w:val="Standard"/>
        <w:numPr>
          <w:ilvl w:val="0"/>
          <w:numId w:val="10"/>
        </w:numPr>
        <w:tabs>
          <w:tab w:val="left" w:pos="-500" w:leader="none"/>
          <w:tab w:val="left" w:pos="0" w:leader="none"/>
        </w:tabs>
        <w:rPr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rFonts w:eastAsia="ArialMT" w:cs="ArialMT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 </w:t>
      </w:r>
      <w:r>
        <w:rPr>
          <w:rStyle w:val="Dash0410005f0431005f0437005f0430005f0446005f0020005f0441005f043f005f0438005f0441005f043a005f0430005f005fchar1char1"/>
          <w:rFonts w:eastAsia="ArialMT" w:cs="ArialMT"/>
          <w:sz w:val="28"/>
          <w:szCs w:val="28"/>
        </w:rPr>
        <w:t>и указанием и столбцами</w:t>
      </w:r>
      <w:r>
        <w:rPr>
          <w:rStyle w:val="FontStyle43"/>
          <w:rFonts w:eastAsia="ArialMT"/>
          <w:sz w:val="28"/>
          <w:szCs w:val="28"/>
        </w:rPr>
        <w:t xml:space="preserve">  соотнесения номера урока и кода контролируемого элемента стандарта (далее КЭС) и кода требования к уровню подготовки выпускника (далее КПУ) с расшифровкой (при наличии на сайте ФГНУ «Федеральный институт педагогических измерений»</w:t>
      </w:r>
      <w:r>
        <w:rPr>
          <w:rStyle w:val="FontStyle43"/>
          <w:rFonts w:eastAsia="ArialMT"/>
          <w:sz w:val="28"/>
          <w:szCs w:val="28"/>
        </w:rPr>
        <w:t>)</w:t>
      </w:r>
      <w:r>
        <w:rPr>
          <w:rStyle w:val="Dash0410005f0431005f0437005f0430005f0446005f0020005f0441005f043f005f0438005f0441005f043a005f0430005f005fchar1char1"/>
          <w:rFonts w:eastAsia="ArialMT" w:cs="ArialMT"/>
          <w:sz w:val="28"/>
          <w:szCs w:val="28"/>
        </w:rPr>
        <w:t>.</w:t>
      </w:r>
    </w:p>
    <w:p>
      <w:pPr>
        <w:pStyle w:val="Standard"/>
        <w:tabs>
          <w:tab w:val="left" w:pos="-500" w:leader="none"/>
          <w:tab w:val="left" w:pos="0" w:leader="none"/>
        </w:tabs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tabs>
          <w:tab w:val="left" w:pos="-500" w:leader="none"/>
          <w:tab w:val="left" w:pos="0" w:leader="none"/>
        </w:tabs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4.3. Рабочая программа по курсу внеурочной деятельности должна иметь следующие разделы: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Титульный лист;</w:t>
      </w:r>
    </w:p>
    <w:p>
      <w:pPr>
        <w:pStyle w:val="Dash0410005f0431005f0437005f0430005f0446005f0020005f0441005f043f005f0438005f0441005f043a005f0430"/>
        <w:numPr>
          <w:ilvl w:val="0"/>
          <w:numId w:val="9"/>
        </w:numPr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Пояснительная записка;</w:t>
      </w:r>
    </w:p>
    <w:p>
      <w:pPr>
        <w:pStyle w:val="ListParagraph"/>
        <w:widowControl/>
        <w:numPr>
          <w:ilvl w:val="0"/>
          <w:numId w:val="9"/>
        </w:numPr>
        <w:suppressAutoHyphens w:val="false"/>
        <w:jc w:val="both"/>
        <w:rPr/>
      </w:pPr>
      <w:r>
        <w:rPr>
          <w:rStyle w:val="Dash041e005f0431005f044b005f0447005f043d005f044b005f0439005f005fchar1char1"/>
          <w:sz w:val="28"/>
          <w:szCs w:val="28"/>
        </w:rPr>
        <w:t>Результаты освоения курса внеурочной деятельности;</w:t>
      </w:r>
    </w:p>
    <w:p>
      <w:pPr>
        <w:pStyle w:val="Dash0410005f0431005f0437005f0430005f0446005f0020005f0441005f043f005f0438005f0441005f043a005f0430"/>
        <w:numPr>
          <w:ilvl w:val="0"/>
          <w:numId w:val="9"/>
        </w:numPr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Содержание курса внеурочной деятельности с указанием форм организации и видов деятельности;</w:t>
      </w:r>
    </w:p>
    <w:p>
      <w:pPr>
        <w:pStyle w:val="Dash0410005f0431005f0437005f0430005f0446005f0020005f0441005f043f005f0438005f0441005f043a005f0430"/>
        <w:numPr>
          <w:ilvl w:val="0"/>
          <w:numId w:val="9"/>
        </w:numPr>
        <w:rPr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Тематическое планирование.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Fonts w:eastAsia="Times New Roman"/>
          <w:sz w:val="28"/>
          <w:lang w:eastAsia="ru-RU" w:bidi="ar-SA"/>
        </w:rPr>
      </w:r>
    </w:p>
    <w:p>
      <w:pPr>
        <w:pStyle w:val="Normal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5.Требования к разделам рабочей программы.</w:t>
      </w:r>
    </w:p>
    <w:p>
      <w:pPr>
        <w:pStyle w:val="Normal"/>
        <w:rPr>
          <w:b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pacing w:val="-1"/>
          <w:sz w:val="28"/>
          <w:szCs w:val="28"/>
        </w:rPr>
        <w:t>5.1. Титульный лист (Приложение 1) должен содержать: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701" w:leader="none"/>
        </w:tabs>
        <w:spacing w:lineRule="exact" w:line="336" w:before="10" w:after="0"/>
        <w:rPr>
          <w:sz w:val="28"/>
          <w:szCs w:val="28"/>
        </w:rPr>
      </w:pPr>
      <w:r>
        <w:rPr>
          <w:spacing w:val="-1"/>
          <w:sz w:val="28"/>
          <w:szCs w:val="28"/>
        </w:rPr>
        <w:t>полное наименование образовательного учреждения в соответствии с Уставом Школы;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701" w:leader="none"/>
        </w:tabs>
        <w:spacing w:lineRule="exact" w:line="336" w:before="5" w:after="0"/>
        <w:rPr>
          <w:sz w:val="28"/>
          <w:szCs w:val="28"/>
        </w:rPr>
      </w:pPr>
      <w:r>
        <w:rPr>
          <w:spacing w:val="-2"/>
          <w:sz w:val="28"/>
          <w:szCs w:val="28"/>
        </w:rPr>
        <w:t>гриф согласования программы с указанием даты заседания МО, номера протокола;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701" w:leader="none"/>
        </w:tabs>
        <w:spacing w:lineRule="exact" w:line="336" w:before="5" w:after="0"/>
        <w:rPr>
          <w:sz w:val="28"/>
          <w:szCs w:val="28"/>
        </w:rPr>
      </w:pPr>
      <w:r>
        <w:rPr>
          <w:sz w:val="28"/>
          <w:szCs w:val="28"/>
        </w:rPr>
        <w:t>гриф проверки  Рабочей программы заместителем директора по УВР с указанием даты;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701" w:leader="none"/>
        </w:tabs>
        <w:spacing w:lineRule="exact" w:line="322" w:before="19" w:after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гриф утверждения  Рабочей программы  </w:t>
      </w:r>
      <w:r>
        <w:rPr>
          <w:spacing w:val="-1"/>
          <w:sz w:val="28"/>
          <w:szCs w:val="28"/>
        </w:rPr>
        <w:t>руководителем образовательного учреждения</w:t>
      </w:r>
      <w:r>
        <w:rPr>
          <w:spacing w:val="-3"/>
          <w:sz w:val="28"/>
          <w:szCs w:val="28"/>
        </w:rPr>
        <w:t xml:space="preserve"> с указанием даты и номера приказа</w:t>
      </w:r>
      <w:r>
        <w:rPr>
          <w:spacing w:val="-1"/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701" w:leader="none"/>
        </w:tabs>
        <w:spacing w:lineRule="exact" w:line="322" w:before="19" w:after="0"/>
        <w:rPr>
          <w:sz w:val="28"/>
          <w:szCs w:val="28"/>
        </w:rPr>
      </w:pPr>
      <w:r>
        <w:rPr>
          <w:spacing w:val="-1"/>
          <w:sz w:val="28"/>
          <w:szCs w:val="28"/>
        </w:rPr>
        <w:t>название учебного курса, предмета;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360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указание уровня, параллели, класса, где реализуется программа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;</w:t>
      </w:r>
    </w:p>
    <w:p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количестве недельных и годовых часов, на которое рассчитана Рабочая программа в соответствии с учебным планом школы</w:t>
      </w:r>
    </w:p>
    <w:p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информацию о реализуемой программе с указанием выходных данных;</w:t>
      </w:r>
    </w:p>
    <w:p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используемых учебниках  </w:t>
      </w:r>
      <w:r>
        <w:rPr>
          <w:rFonts w:eastAsia="ArialMT" w:cs="ArialMT"/>
          <w:sz w:val="28"/>
          <w:szCs w:val="28"/>
        </w:rPr>
        <w:t>с указанием выходных данных;</w:t>
      </w:r>
    </w:p>
    <w:p>
      <w:pPr>
        <w:pStyle w:val="ListParagraph"/>
        <w:numPr>
          <w:ilvl w:val="0"/>
          <w:numId w:val="3"/>
        </w:numPr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360"/>
        <w:rPr>
          <w:sz w:val="28"/>
          <w:szCs w:val="28"/>
        </w:rPr>
      </w:pPr>
      <w:r>
        <w:rPr>
          <w:spacing w:val="-3"/>
          <w:sz w:val="28"/>
          <w:szCs w:val="28"/>
        </w:rPr>
        <w:t>информацию о составителе Рабочей программы</w:t>
      </w:r>
    </w:p>
    <w:p>
      <w:pPr>
        <w:pStyle w:val="ListParagraph"/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(Ф.И.О. учителя (учителей) </w:t>
      </w:r>
    </w:p>
    <w:p>
      <w:pPr>
        <w:pStyle w:val="ListParagraph"/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ListParagraph"/>
        <w:shd w:val="clear" w:color="auto" w:fill="FFFFFF"/>
        <w:tabs>
          <w:tab w:val="left" w:pos="701" w:leader="none"/>
        </w:tabs>
        <w:spacing w:lineRule="exact" w:line="331" w:before="14" w:after="0"/>
        <w:ind w:left="720" w:right="1613" w:hanging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5.2.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структурный элемент программы, содержащий</w:t>
      </w:r>
    </w:p>
    <w:p>
      <w:pPr>
        <w:pStyle w:val="NormalWeb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нормативные документы и сведения о программе, на основании которых разрабатывалась Рабочая программа,</w:t>
      </w:r>
    </w:p>
    <w:p>
      <w:pPr>
        <w:pStyle w:val="NormalWeb"/>
        <w:numPr>
          <w:ilvl w:val="0"/>
          <w:numId w:val="4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цели и задачи образования с учетом специфики учебного предмета (курса),</w:t>
      </w:r>
    </w:p>
    <w:p>
      <w:pPr>
        <w:pStyle w:val="ListParagraph"/>
        <w:numPr>
          <w:ilvl w:val="0"/>
          <w:numId w:val="4"/>
        </w:numPr>
        <w:tabs>
          <w:tab w:val="left" w:pos="-500" w:leader="none"/>
          <w:tab w:val="left" w:pos="0" w:leader="none"/>
        </w:tabs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внесенные изменения и их обоснование.</w:t>
      </w:r>
    </w:p>
    <w:p>
      <w:pPr>
        <w:pStyle w:val="ListParagraph"/>
        <w:tabs>
          <w:tab w:val="left" w:pos="-500" w:leader="none"/>
          <w:tab w:val="left" w:pos="0" w:leader="none"/>
        </w:tabs>
        <w:spacing w:before="0" w:after="200"/>
        <w:jc w:val="both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NormalWeb"/>
        <w:spacing w:before="0" w:after="0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b/>
          <w:sz w:val="28"/>
          <w:szCs w:val="28"/>
        </w:rPr>
        <w:t>Планируемые результаты освоения учебного предмета, курса (ФГОС и ФКГОС)</w:t>
      </w:r>
    </w:p>
    <w:p>
      <w:pPr>
        <w:pStyle w:val="NormalWeb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ash0410005f0431005f0437005f0430005f0446005f0020005f0441005f043f005f0438005f0441005f043a005f0430"/>
        <w:ind w:left="0" w:hanging="0"/>
        <w:jc w:val="left"/>
        <w:rPr/>
      </w:pPr>
      <w:r>
        <w:rPr>
          <w:rStyle w:val="Dash041e005f0431005f044b005f0447005f043d005f044b005f0439005f005fchar1char1"/>
          <w:sz w:val="28"/>
          <w:szCs w:val="28"/>
          <w:u w:val="single"/>
        </w:rPr>
        <w:t>Требования разрабатываются в соответствии с ФГОС,</w:t>
      </w:r>
      <w:r>
        <w:rPr>
          <w:rStyle w:val="Dash041e005f0431005f044b005f0447005f043d005f044b005f0439005f005fchar1char1"/>
          <w:sz w:val="28"/>
          <w:szCs w:val="28"/>
        </w:rPr>
        <w:t xml:space="preserve"> планируемыми результатами освоения основной образовательной программы образовательного учреждения.</w:t>
      </w:r>
    </w:p>
    <w:p>
      <w:pPr>
        <w:pStyle w:val="Dash0410005f0431005f0437005f0430005f0446005f0020005f0441005f043f005f0438005f0441005f043a005f0430"/>
        <w:ind w:left="0" w:hanging="0"/>
        <w:jc w:val="left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    </w:t>
      </w:r>
      <w:r>
        <w:rPr>
          <w:rStyle w:val="Dash041e005f0431005f044b005f0447005f043d005f044b005f0439005f005fchar1char1"/>
          <w:sz w:val="28"/>
          <w:szCs w:val="28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>
      <w:pPr>
        <w:pStyle w:val="Normal"/>
        <w:shd w:val="clear" w:color="auto" w:fill="FFFFFF"/>
        <w:ind w:right="41" w:hanging="0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    </w:t>
      </w:r>
      <w:r>
        <w:rPr>
          <w:rStyle w:val="Dash041e005f0431005f044b005f0447005f043d005f044b005f0439005f005fchar1char1"/>
          <w:sz w:val="28"/>
          <w:szCs w:val="28"/>
        </w:rPr>
        <w:t>Каждая группа планируемых результатов должна быть представлена двумя уровнями:</w:t>
      </w:r>
    </w:p>
    <w:p>
      <w:pPr>
        <w:pStyle w:val="Dash0410005f0431005f0437005f0430005f0446005f0020005f0441005f043f005f0438005f0441005f043a005f0430"/>
        <w:ind w:left="0" w:hanging="0"/>
        <w:jc w:val="left"/>
        <w:rPr/>
      </w:pPr>
      <w:r>
        <w:rPr>
          <w:rStyle w:val="Dash041e005f0431005f044b005f0447005f043d005f044b005f0439005f005fchar1char1"/>
          <w:sz w:val="28"/>
          <w:szCs w:val="28"/>
        </w:rPr>
        <w:t>уровнем актуальных действий и уровнем зоны ближайшего развития.</w:t>
      </w:r>
    </w:p>
    <w:p>
      <w:pPr>
        <w:pStyle w:val="Dash0410005f0431005f0437005f0430005f0446005f0020005f0441005f043f005f0438005f0441005f043a005f0430"/>
        <w:ind w:left="0" w:hanging="0"/>
        <w:jc w:val="left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   </w:t>
      </w:r>
      <w:r>
        <w:rPr>
          <w:rStyle w:val="Dash041e005f0431005f044b005f0447005f043d005f044b005f0439005f005fchar1char1"/>
          <w:sz w:val="28"/>
          <w:szCs w:val="28"/>
        </w:rPr>
        <w:t xml:space="preserve">Первый уровень планируемых результатов относительно универсальных учебных действий (личностных, регулятивных, познавательных, коммуникативных) описывается  в блоке «Ученик научится». </w:t>
      </w:r>
    </w:p>
    <w:p>
      <w:pPr>
        <w:pStyle w:val="Dash0410005f0431005f0437005f0430005f0446005f0020005f0441005f043f005f0438005f0441005f043a005f0430"/>
        <w:ind w:left="0" w:hanging="0"/>
        <w:jc w:val="left"/>
        <w:rPr/>
      </w:pPr>
      <w:r>
        <w:rPr>
          <w:rStyle w:val="Dash041e005f0431005f044b005f0447005f043d005f044b005f0439005f005fchar1char1"/>
          <w:sz w:val="28"/>
          <w:szCs w:val="28"/>
        </w:rPr>
        <w:t xml:space="preserve">  </w:t>
      </w:r>
      <w:r>
        <w:rPr>
          <w:rStyle w:val="Dash041e005f0431005f044b005f0447005f043d005f044b005f0439005f005fchar1char1"/>
          <w:sz w:val="28"/>
          <w:szCs w:val="28"/>
        </w:rPr>
        <w:t>Второй уровень планируемых результатов описывается в блоке «Ученик получит возможность научиться».</w:t>
      </w:r>
    </w:p>
    <w:p>
      <w:pPr>
        <w:pStyle w:val="Dash0410005f0431005f0437005f0430005f0446005f0020005f0441005f043f005f0438005f0441005f043a005f0430"/>
        <w:ind w:left="0" w:hanging="0"/>
        <w:rPr>
          <w:rStyle w:val="Dash041e005f0431005f044b005f0447005f043d005f044b005f0439005f005fchar1char1"/>
          <w:sz w:val="28"/>
          <w:szCs w:val="28"/>
        </w:rPr>
      </w:pPr>
      <w:r>
        <w:rPr>
          <w:sz w:val="28"/>
        </w:rPr>
      </w:r>
    </w:p>
    <w:p>
      <w:pPr>
        <w:pStyle w:val="Dash0410005f0431005f0437005f0430005f0446005f0020005f0441005f043f005f0438005f0441005f043a005f0430"/>
        <w:ind w:left="0" w:hanging="0"/>
        <w:rPr/>
      </w:pPr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Требования к уровню подготовки обучающихся (Стандарты 2004г)</w:t>
      </w:r>
    </w:p>
    <w:p>
      <w:pPr>
        <w:pStyle w:val="Dash0410005f0431005f0437005f0430005f0446005f0020005f0441005f043f005f0438005f0441005f043a005f0430"/>
        <w:ind w:left="0" w:hanging="0"/>
        <w:rPr/>
      </w:pPr>
      <w:r>
        <w:rPr>
          <w:rStyle w:val="Dash041e005f0431005f044b005f0447005f043d005f044b005f0439005f005fchar1char1"/>
          <w:sz w:val="28"/>
          <w:szCs w:val="28"/>
        </w:rPr>
        <w:t>Необходимо отразить, какие непосредственно результаты должны быть достигнуты по окончанию каждого, конкретного класса.</w:t>
      </w:r>
    </w:p>
    <w:p>
      <w:pPr>
        <w:pStyle w:val="Dash0410005f0431005f0437005f0430005f0446005f0020005f0441005f043f005f0438005f0441005f043a005f043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ArialMT" w:cs="ArialMT"/>
          <w:bCs/>
          <w:sz w:val="28"/>
          <w:szCs w:val="28"/>
        </w:rPr>
        <w:t>5.4</w:t>
      </w:r>
      <w:r>
        <w:rPr>
          <w:b/>
          <w:sz w:val="28"/>
          <w:szCs w:val="28"/>
        </w:rPr>
        <w:t>. Содержание учебного предмета, курса -</w:t>
      </w:r>
      <w:r>
        <w:rPr>
          <w:sz w:val="28"/>
          <w:szCs w:val="28"/>
        </w:rPr>
        <w:t xml:space="preserve"> структурный элемент Рабочей программы, включающий:</w:t>
      </w:r>
    </w:p>
    <w:p>
      <w:pPr>
        <w:pStyle w:val="ListParagraph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название разделов и тем курса;</w:t>
      </w:r>
    </w:p>
    <w:p>
      <w:pPr>
        <w:pStyle w:val="ListParagraph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часов для изучения раздела, темы;</w:t>
      </w:r>
    </w:p>
    <w:p>
      <w:pPr>
        <w:pStyle w:val="ListParagraph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учебной темы. </w:t>
      </w:r>
    </w:p>
    <w:p>
      <w:pPr>
        <w:pStyle w:val="ListParagraph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rFonts w:eastAsia="ArialMT" w:cs="ArialMT"/>
          <w:b/>
          <w:sz w:val="28"/>
          <w:szCs w:val="28"/>
        </w:rPr>
        <w:t xml:space="preserve">5.5. </w:t>
      </w:r>
      <w:r>
        <w:rPr>
          <w:rFonts w:eastAsia="ArialMT" w:cs="ArialMT"/>
          <w:b/>
          <w:bCs/>
          <w:sz w:val="28"/>
          <w:szCs w:val="28"/>
        </w:rPr>
        <w:t>Тематическое планирование</w:t>
      </w:r>
      <w:r>
        <w:rPr>
          <w:rFonts w:eastAsia="ArialMT" w:cs="ArialMT"/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(Приложение 2)</w:t>
      </w:r>
      <w:r>
        <w:rPr>
          <w:rFonts w:eastAsia="ArialMT" w:cs="ArialMT"/>
          <w:sz w:val="28"/>
          <w:szCs w:val="28"/>
        </w:rPr>
        <w:t>– структурный элемент Рабочей программы, отражающий</w:t>
      </w:r>
    </w:p>
    <w:p>
      <w:pPr>
        <w:pStyle w:val="Standard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перечень разделов, тем отдельных уроков, занятий и последовательность их изучения,</w:t>
      </w:r>
    </w:p>
    <w:p>
      <w:pPr>
        <w:pStyle w:val="ListParagraph"/>
        <w:numPr>
          <w:ilvl w:val="0"/>
          <w:numId w:val="13"/>
        </w:numPr>
        <w:shd w:val="clear" w:color="auto" w:fill="FFFFFF"/>
        <w:ind w:left="720" w:right="41" w:hanging="360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количество часов на изучение каждого раздела и каждой темы,</w:t>
      </w:r>
      <w:r>
        <w:rPr>
          <w:sz w:val="28"/>
          <w:szCs w:val="28"/>
        </w:rPr>
        <w:t xml:space="preserve"> в том числе контрольных, практических работ,</w:t>
      </w:r>
    </w:p>
    <w:p>
      <w:pPr>
        <w:pStyle w:val="Standard"/>
        <w:numPr>
          <w:ilvl w:val="0"/>
          <w:numId w:val="13"/>
        </w:numPr>
        <w:shd w:val="clear" w:color="auto" w:fill="FFFFFF"/>
        <w:tabs>
          <w:tab w:val="left" w:pos="-500" w:leader="none"/>
          <w:tab w:val="left" w:pos="0" w:leader="none"/>
        </w:tabs>
        <w:jc w:val="both"/>
        <w:rPr>
          <w:sz w:val="28"/>
          <w:szCs w:val="28"/>
        </w:rPr>
      </w:pPr>
      <w:r>
        <w:rPr>
          <w:rStyle w:val="FontStyle43"/>
          <w:rFonts w:eastAsia="ArialMT"/>
          <w:sz w:val="28"/>
          <w:szCs w:val="28"/>
        </w:rPr>
        <w:t xml:space="preserve">соотнесения </w:t>
      </w:r>
      <w:r>
        <w:rPr>
          <w:rStyle w:val="FontStyle43"/>
          <w:rFonts w:eastAsia="ArialMT"/>
          <w:sz w:val="28"/>
          <w:szCs w:val="28"/>
        </w:rPr>
        <w:t>темы</w:t>
      </w:r>
      <w:r>
        <w:rPr>
          <w:rStyle w:val="FontStyle43"/>
          <w:rFonts w:eastAsia="ArialMT"/>
          <w:sz w:val="28"/>
          <w:szCs w:val="28"/>
        </w:rPr>
        <w:t xml:space="preserve"> урока и кода контролируемого элемента стандарта (далее КЭС) и кода требования к уровню подготовки выпускника (далее КПУ) (при наличии </w:t>
      </w:r>
      <w:r>
        <w:rPr>
          <w:rStyle w:val="FontStyle43"/>
          <w:rFonts w:eastAsia="ArialMT"/>
          <w:sz w:val="28"/>
          <w:szCs w:val="28"/>
        </w:rPr>
        <w:t>кодификатора по предмету</w:t>
      </w:r>
      <w:r>
        <w:rPr>
          <w:rStyle w:val="FontStyle43"/>
          <w:rFonts w:eastAsia="ArialMT"/>
          <w:sz w:val="28"/>
          <w:szCs w:val="28"/>
        </w:rPr>
        <w:t xml:space="preserve"> на сайте ФГНУ «Федеральный институт педагогических измерений» </w:t>
      </w:r>
      <w:r>
        <w:rPr>
          <w:rStyle w:val="FontStyle43"/>
          <w:rFonts w:eastAsia="ArialMT"/>
          <w:sz w:val="28"/>
          <w:szCs w:val="28"/>
        </w:rPr>
        <w:t>с приложением его копии)</w:t>
      </w:r>
      <w:r>
        <w:rPr>
          <w:rStyle w:val="FontStyle43"/>
          <w:rFonts w:eastAsia="ArialMT" w:cs="ArialMT"/>
          <w:sz w:val="28"/>
          <w:szCs w:val="28"/>
        </w:rPr>
        <w:t>.</w:t>
      </w:r>
    </w:p>
    <w:p>
      <w:pPr>
        <w:pStyle w:val="Standard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hd w:val="clear" w:color="auto" w:fill="FFFFFF"/>
        <w:spacing w:lineRule="exact" w:line="331" w:before="5" w:after="0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5.6. Авторские рабочие программы</w:t>
      </w:r>
    </w:p>
    <w:p>
      <w:pPr>
        <w:pStyle w:val="Standard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>
      <w:pPr>
        <w:pStyle w:val="Standard"/>
        <w:jc w:val="both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numPr>
          <w:ilvl w:val="0"/>
          <w:numId w:val="14"/>
        </w:numPr>
        <w:spacing w:before="0" w:after="300"/>
        <w:ind w:left="720" w:hanging="720"/>
        <w:jc w:val="both"/>
        <w:rPr>
          <w:sz w:val="28"/>
          <w:szCs w:val="28"/>
        </w:rPr>
      </w:pPr>
      <w:r>
        <w:rPr>
          <w:rFonts w:eastAsia="ArialMT" w:cs="ArialMT"/>
          <w:b/>
          <w:bCs/>
          <w:sz w:val="28"/>
          <w:szCs w:val="28"/>
        </w:rPr>
        <w:t>Оформление рабочей программы</w:t>
      </w:r>
    </w:p>
    <w:p>
      <w:pPr>
        <w:pStyle w:val="Standard"/>
        <w:spacing w:before="0" w:after="300"/>
        <w:ind w:left="42" w:hanging="42"/>
        <w:jc w:val="both"/>
        <w:rPr/>
      </w:pPr>
      <w:r>
        <w:rPr>
          <w:rFonts w:eastAsia="ArialMT" w:cs="ArialMT"/>
          <w:sz w:val="28"/>
          <w:szCs w:val="28"/>
        </w:rPr>
        <w:t xml:space="preserve">6.1. </w:t>
      </w:r>
      <w:r>
        <w:rPr>
          <w:rStyle w:val="Style9"/>
          <w:rFonts w:eastAsia="ArialMT" w:cs="ArialMT"/>
          <w:sz w:val="28"/>
          <w:szCs w:val="28"/>
        </w:rPr>
        <w:t>Текстовая часть рабочей программы выполняется в любом текстовом редакторе (Word, Writer) шрифтом Times New Roman, кегль — 14 (для основного текста, для таблиц - 12) , межстрочный иннтервал — одинарный, без переносов; поля страницы 2 см . Текст выравнивается по ширине; по центру — заголовки и таблицы. Таблицы тематического планирования выполняются в  любом табличном процессоре (Excel, Calc).</w:t>
      </w:r>
    </w:p>
    <w:p>
      <w:pPr>
        <w:pStyle w:val="Standard"/>
        <w:spacing w:before="0" w:after="300"/>
        <w:ind w:left="42" w:hanging="42"/>
        <w:jc w:val="both"/>
        <w:rPr>
          <w:sz w:val="28"/>
          <w:szCs w:val="28"/>
        </w:rPr>
      </w:pPr>
      <w:r>
        <w:rPr>
          <w:rFonts w:eastAsia="ArialMT" w:cs="ArialMT"/>
          <w:sz w:val="28"/>
          <w:szCs w:val="28"/>
        </w:rPr>
        <w:t>6.2. Тематическое планирование представляется в виде таблиц.</w:t>
      </w:r>
    </w:p>
    <w:p>
      <w:pPr>
        <w:pStyle w:val="Standard"/>
        <w:spacing w:before="0" w:after="300"/>
        <w:ind w:left="42" w:hanging="42"/>
        <w:jc w:val="both"/>
        <w:rPr/>
      </w:pPr>
      <w:r>
        <w:rPr>
          <w:rFonts w:eastAsia="ArialMT" w:cs="ArialMT"/>
          <w:sz w:val="28"/>
          <w:szCs w:val="28"/>
        </w:rPr>
        <w:t xml:space="preserve">6.3. </w:t>
      </w:r>
      <w:r>
        <w:rPr>
          <w:rStyle w:val="Dash041e005f0431005f044b005f0447005f043d005f044b005f0439005f005fchar1char1"/>
          <w:sz w:val="28"/>
          <w:szCs w:val="28"/>
        </w:rPr>
        <w:t xml:space="preserve">Один экземпляр рабочей программы в </w:t>
      </w:r>
      <w:r>
        <w:rPr>
          <w:rStyle w:val="Dash041e005f0431005f044b005f0447005f043d005f044b005f0439005f005fchar1char1"/>
          <w:b/>
          <w:sz w:val="28"/>
          <w:szCs w:val="28"/>
        </w:rPr>
        <w:t>печатном</w:t>
      </w:r>
      <w:r>
        <w:rPr>
          <w:rStyle w:val="Dash041e005f0431005f044b005f0447005f043d005f044b005f0439005f005fchar1char1"/>
          <w:sz w:val="28"/>
          <w:szCs w:val="28"/>
        </w:rPr>
        <w:t xml:space="preserve"> виде сдается администрации ОУ, второй экземпляр хранится у учителя. Программа в электронном виде вноситься учителем в систему электронного журнала и сдается председателю МО. Все электронные версии рабочих программ соханяются  на отдельном резервном носителе — оптическом диске, который в течение года храниться у секретаря-делопроизводителя.</w:t>
      </w:r>
    </w:p>
    <w:p>
      <w:pPr>
        <w:pStyle w:val="Standard"/>
        <w:rPr>
          <w:sz w:val="28"/>
          <w:szCs w:val="28"/>
        </w:rPr>
      </w:pPr>
      <w:r>
        <w:rPr>
          <w:rFonts w:eastAsia="ArialMT" w:cs="ArialMT"/>
          <w:b/>
          <w:sz w:val="28"/>
          <w:szCs w:val="28"/>
        </w:rPr>
        <w:t>Данное Положение вступает в силу со дня его утверждения. Срок действия до момента введения нового Положения.</w:t>
      </w:r>
    </w:p>
    <w:p>
      <w:pPr>
        <w:pStyle w:val="Standard"/>
        <w:rPr>
          <w:rFonts w:eastAsia="ArialMT" w:cs="ArialMT"/>
          <w:b/>
          <w:b/>
          <w:sz w:val="28"/>
          <w:szCs w:val="28"/>
        </w:rPr>
      </w:pPr>
      <w:r>
        <w:rPr>
          <w:rFonts w:eastAsia="ArialMT" w:cs="ArialMT"/>
          <w:b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jc w:val="right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Standard"/>
        <w:rPr>
          <w:rFonts w:eastAsia="ArialMT" w:cs="ArialMT"/>
          <w:sz w:val="28"/>
          <w:szCs w:val="28"/>
        </w:rPr>
      </w:pPr>
      <w:r>
        <w:rPr>
          <w:rFonts w:eastAsia="ArialMT" w:cs="ArialMT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rFonts w:cs="Times New Roman"/>
          <w:b/>
          <w:bCs/>
        </w:rPr>
        <w:t>Приложение 1</w:t>
      </w:r>
    </w:p>
    <w:p>
      <w:pPr>
        <w:pStyle w:val="Normal"/>
        <w:jc w:val="center"/>
        <w:rPr/>
      </w:pPr>
      <w:r>
        <w:rPr>
          <w:rFonts w:cs="Times New Roman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 xml:space="preserve">средняя общеобразовательная школа №41 «Гармония» 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 xml:space="preserve">с углубленным изучением отдельных предметов 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городского округа Самара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tbl>
      <w:tblPr>
        <w:tblW w:w="10770" w:type="dxa"/>
        <w:jc w:val="left"/>
        <w:tblInd w:w="-597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5"/>
        <w:gridCol w:w="3390"/>
        <w:gridCol w:w="3975"/>
      </w:tblGrid>
      <w:tr>
        <w:trPr/>
        <w:tc>
          <w:tcPr>
            <w:tcW w:w="340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РАССМОТРЕНО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заседании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  «____» ___________ 20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Председатель МО___________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39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ПРОВЕРЕНО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Зам.директора по УВР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«____» ____________20___</w:t>
            </w:r>
          </w:p>
        </w:tc>
        <w:tc>
          <w:tcPr>
            <w:tcW w:w="397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 МБОУ Школа № 41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«Гармония» г.о. Самара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</w:rPr>
              <w:t>_______________С.В.Пичкуров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«____» ____________20___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РАБОЧАЯ ПРОГРАММА</w:t>
      </w:r>
    </w:p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left"/>
        <w:rPr>
          <w:sz w:val="28"/>
        </w:rPr>
      </w:pPr>
      <w:r>
        <w:rPr>
          <w:sz w:val="28"/>
        </w:rPr>
        <w:t>Предмет __________________________           Класс  ____________________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 xml:space="preserve">Количество часов по учебному плану _____в год, _____в </w:t>
      </w:r>
      <w:r>
        <w:rPr>
          <w:lang w:val="en-US"/>
        </w:rPr>
        <w:t>I</w:t>
      </w:r>
      <w:r>
        <w:rPr/>
        <w:t xml:space="preserve"> полуг., _____во </w:t>
      </w:r>
      <w:r>
        <w:rPr>
          <w:lang w:val="en-US"/>
        </w:rPr>
        <w:t>II</w:t>
      </w:r>
      <w:r>
        <w:rPr/>
        <w:t xml:space="preserve"> полуг., ____в неделю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spacing w:lineRule="auto" w:line="360"/>
        <w:ind w:left="0" w:right="0" w:hanging="0"/>
        <w:rPr/>
      </w:pPr>
      <w:r>
        <w:rPr/>
        <w:t>Составлен в соответствии с программой  (</w:t>
      </w:r>
      <w:r>
        <w:rPr>
          <w:sz w:val="22"/>
        </w:rPr>
        <w:t>название и авторы программы</w:t>
      </w:r>
      <w:r>
        <w:rPr/>
        <w:t>) 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0" w:right="0" w:hanging="0"/>
        <w:rPr/>
      </w:pPr>
      <w:r>
        <w:rPr/>
        <w:t>_____________________________________________________________________________</w:t>
      </w:r>
    </w:p>
    <w:p>
      <w:pPr>
        <w:pStyle w:val="Normal"/>
        <w:spacing w:lineRule="auto" w:line="360"/>
        <w:ind w:left="0" w:right="0" w:hanging="0"/>
        <w:rPr/>
      </w:pPr>
      <w:r>
        <w:rPr/>
      </w:r>
    </w:p>
    <w:p>
      <w:pPr>
        <w:pStyle w:val="Normal"/>
        <w:spacing w:lineRule="auto" w:line="360"/>
        <w:ind w:left="0" w:right="0" w:hanging="0"/>
        <w:rPr/>
      </w:pPr>
      <w:r>
        <w:rPr/>
        <w:t xml:space="preserve">Учебник: </w:t>
      </w:r>
    </w:p>
    <w:p>
      <w:pPr>
        <w:pStyle w:val="Normal"/>
        <w:spacing w:lineRule="auto" w:line="360"/>
        <w:ind w:left="0" w:right="0" w:hanging="0"/>
        <w:rPr/>
      </w:pPr>
      <w:r>
        <w:rPr/>
        <w:t>Автор _____________________________________________________________________________</w:t>
      </w:r>
    </w:p>
    <w:p>
      <w:pPr>
        <w:pStyle w:val="Normal"/>
        <w:spacing w:lineRule="auto" w:line="360"/>
        <w:ind w:left="0" w:right="0" w:hanging="0"/>
        <w:rPr/>
      </w:pPr>
      <w:r>
        <w:rPr/>
        <w:t>Название _____________________________________________________________________________</w:t>
      </w:r>
    </w:p>
    <w:p>
      <w:pPr>
        <w:pStyle w:val="Normal"/>
        <w:spacing w:lineRule="auto" w:line="360"/>
        <w:ind w:left="0" w:right="0" w:hanging="0"/>
        <w:rPr/>
      </w:pPr>
      <w:r>
        <w:rPr/>
        <w:t>Издательство ____________________________________              Год издания   __________</w:t>
      </w:r>
    </w:p>
    <w:p>
      <w:pPr>
        <w:pStyle w:val="Normal"/>
        <w:spacing w:lineRule="auto" w:line="360"/>
        <w:ind w:left="0" w:right="0" w:hanging="0"/>
        <w:rPr/>
      </w:pPr>
      <w:r>
        <w:rPr/>
      </w:r>
    </w:p>
    <w:p>
      <w:pPr>
        <w:pStyle w:val="Normal"/>
        <w:spacing w:lineRule="auto" w:line="360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left="0" w:right="0" w:hanging="0"/>
        <w:rPr>
          <w:sz w:val="28"/>
        </w:rPr>
      </w:pPr>
      <w:r>
        <w:rPr>
          <w:sz w:val="28"/>
        </w:rPr>
        <w:t>Учитель  (коллектив учителей)</w:t>
      </w:r>
    </w:p>
    <w:p>
      <w:pPr>
        <w:pStyle w:val="Normal"/>
        <w:spacing w:lineRule="auto" w:line="360"/>
        <w:ind w:left="0" w:right="0" w:hanging="0"/>
        <w:rPr/>
      </w:pPr>
      <w:r>
        <w:rPr/>
        <w:t>_____________________________________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right"/>
        <w:rPr>
          <w:b/>
          <w:b/>
          <w:bCs/>
        </w:rPr>
      </w:pPr>
      <w:r>
        <w:rPr>
          <w:b/>
          <w:bCs/>
          <w:sz w:val="24"/>
          <w:szCs w:val="24"/>
        </w:rPr>
        <w:t>Приложение 2</w:t>
      </w:r>
    </w:p>
    <w:p>
      <w:pPr>
        <w:pStyle w:val="Normal"/>
        <w:spacing w:lineRule="auto" w:line="360"/>
        <w:ind w:left="0" w:right="0" w:hanging="0"/>
        <w:jc w:val="center"/>
        <w:rPr/>
      </w:pPr>
      <w:r>
        <w:rPr>
          <w:sz w:val="24"/>
          <w:szCs w:val="24"/>
        </w:rPr>
        <w:t xml:space="preserve">Тематическое планирование </w:t>
      </w:r>
    </w:p>
    <w:p>
      <w:pPr>
        <w:pStyle w:val="Normal"/>
        <w:rPr/>
      </w:pPr>
      <w:r>
        <w:rPr/>
      </w:r>
    </w:p>
    <w:tbl>
      <w:tblPr>
        <w:tblW w:w="9880" w:type="dxa"/>
        <w:jc w:val="left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746"/>
        <w:gridCol w:w="2851"/>
        <w:gridCol w:w="1425"/>
        <w:gridCol w:w="1315"/>
      </w:tblGrid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>урока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Тема урока</w:t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Количество часов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КЭС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rPr/>
            </w:pPr>
            <w:r>
              <w:rPr/>
              <w:t>КПУ</w:t>
            </w:r>
          </w:p>
        </w:tc>
      </w:tr>
      <w:tr>
        <w:trPr/>
        <w:tc>
          <w:tcPr>
            <w:tcW w:w="98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 xml:space="preserve">Раздел 1: Название раздела — количество часов </w:t>
            </w:r>
          </w:p>
        </w:tc>
      </w:tr>
      <w:tr>
        <w:trPr/>
        <w:tc>
          <w:tcPr>
            <w:tcW w:w="54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74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285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3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ind w:left="0" w:righ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454" w:footer="0" w:bottom="51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2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_"/>
    <w:basedOn w:val="DefaultParagraphFont"/>
    <w:link w:val="10"/>
    <w:qFormat/>
    <w:rsid w:val="00c32fec"/>
    <w:rPr>
      <w:rFonts w:eastAsia="Times New Roman"/>
      <w:sz w:val="23"/>
      <w:szCs w:val="23"/>
      <w:shd w:fill="FFFFFF" w:val="clear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basedOn w:val="DefaultParagraphFont"/>
    <w:qFormat/>
    <w:rsid w:val="00a269bf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DefaultParagraphFont"/>
    <w:qFormat/>
    <w:rsid w:val="00a269bf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853ee"/>
    <w:rPr>
      <w:rFonts w:ascii="Tahoma" w:hAnsi="Tahoma" w:eastAsia="Arial Unicode MS" w:cs="Mangal"/>
      <w:sz w:val="16"/>
      <w:szCs w:val="14"/>
      <w:lang w:eastAsia="zh-CN" w:bidi="hi-IN"/>
    </w:rPr>
  </w:style>
  <w:style w:type="character" w:styleId="ListLabel1">
    <w:name w:val="ListLabel 1"/>
    <w:qFormat/>
    <w:rPr>
      <w:rFonts w:eastAsia="OpenSymbol" w:cs="OpenSymbol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rFonts w:eastAsia="OpenSymbol" w:cs="OpenSymbol"/>
      <w:sz w:val="28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eastAsia="OpenSymbol" w:cs="OpenSymbol"/>
    </w:rPr>
  </w:style>
  <w:style w:type="character" w:styleId="ListLabel56">
    <w:name w:val="ListLabel 56"/>
    <w:qFormat/>
    <w:rPr>
      <w:rFonts w:eastAsia="OpenSymbol" w:cs="OpenSymbol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sz w:val="28"/>
      <w:szCs w:val="28"/>
    </w:rPr>
  </w:style>
  <w:style w:type="character" w:styleId="ListLabel59">
    <w:name w:val="ListLabel 59"/>
    <w:qFormat/>
    <w:rPr>
      <w:rFonts w:eastAsia="OpenSymbol" w:cs="OpenSymbol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eastAsia="OpenSymbol" w:cs="OpenSymbol"/>
    </w:rPr>
  </w:style>
  <w:style w:type="character" w:styleId="ListLabel62">
    <w:name w:val="ListLabel 62"/>
    <w:qFormat/>
    <w:rPr>
      <w:rFonts w:eastAsia="OpenSymbol" w:cs="OpenSymbol"/>
    </w:rPr>
  </w:style>
  <w:style w:type="character" w:styleId="ListLabel63">
    <w:name w:val="ListLabel 63"/>
    <w:qFormat/>
    <w:rPr>
      <w:rFonts w:eastAsia="OpenSymbol" w:cs="OpenSymbol"/>
    </w:rPr>
  </w:style>
  <w:style w:type="character" w:styleId="ListLabel64">
    <w:name w:val="ListLabel 64"/>
    <w:qFormat/>
    <w:rPr>
      <w:rFonts w:eastAsia="OpenSymbol" w:cs="OpenSymbol"/>
    </w:rPr>
  </w:style>
  <w:style w:type="character" w:styleId="ListLabel65">
    <w:name w:val="ListLabel 65"/>
    <w:qFormat/>
    <w:rPr>
      <w:rFonts w:eastAsia="OpenSymbol" w:cs="OpenSymbol"/>
    </w:rPr>
  </w:style>
  <w:style w:type="character" w:styleId="ListLabel66">
    <w:name w:val="ListLabel 66"/>
    <w:qFormat/>
    <w:rPr>
      <w:rFonts w:eastAsia="OpenSymbol" w:cs="OpenSymbol"/>
    </w:rPr>
  </w:style>
  <w:style w:type="character" w:styleId="ListLabel67">
    <w:name w:val="ListLabel 67"/>
    <w:qFormat/>
    <w:rPr>
      <w:rFonts w:eastAsia="OpenSymbol" w:cs="OpenSymbol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rFonts w:cs="Times New Roman"/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rFonts w:eastAsia="OpenSymbol" w:cs="OpenSymbol"/>
    </w:rPr>
  </w:style>
  <w:style w:type="character" w:styleId="ListLabel78">
    <w:name w:val="ListLabel 78"/>
    <w:qFormat/>
    <w:rPr>
      <w:rFonts w:eastAsia="OpenSymbol" w:cs="OpenSymbol"/>
    </w:rPr>
  </w:style>
  <w:style w:type="character" w:styleId="ListLabel79">
    <w:name w:val="ListLabel 79"/>
    <w:qFormat/>
    <w:rPr>
      <w:rFonts w:eastAsia="OpenSymbol" w:cs="OpenSymbol"/>
    </w:rPr>
  </w:style>
  <w:style w:type="character" w:styleId="ListLabel80">
    <w:name w:val="ListLabel 80"/>
    <w:qFormat/>
    <w:rPr>
      <w:rFonts w:eastAsia="OpenSymbol" w:cs="OpenSymbol"/>
    </w:rPr>
  </w:style>
  <w:style w:type="character" w:styleId="ListLabel81">
    <w:name w:val="ListLabel 81"/>
    <w:qFormat/>
    <w:rPr>
      <w:rFonts w:eastAsia="OpenSymbol" w:cs="OpenSymbol"/>
    </w:rPr>
  </w:style>
  <w:style w:type="character" w:styleId="ListLabel82">
    <w:name w:val="ListLabel 82"/>
    <w:qFormat/>
    <w:rPr>
      <w:rFonts w:eastAsia="OpenSymbol" w:cs="OpenSymbol"/>
    </w:rPr>
  </w:style>
  <w:style w:type="character" w:styleId="ListLabel83">
    <w:name w:val="ListLabel 83"/>
    <w:qFormat/>
    <w:rPr>
      <w:rFonts w:eastAsia="OpenSymbol" w:cs="OpenSymbol"/>
    </w:rPr>
  </w:style>
  <w:style w:type="character" w:styleId="ListLabel84">
    <w:name w:val="ListLabel 84"/>
    <w:qFormat/>
    <w:rPr>
      <w:rFonts w:eastAsia="OpenSymbol" w:cs="OpenSymbol"/>
    </w:rPr>
  </w:style>
  <w:style w:type="character" w:styleId="ListLabel85">
    <w:name w:val="ListLabel 85"/>
    <w:qFormat/>
    <w:rPr>
      <w:rFonts w:eastAsia="OpenSymbol" w:cs="OpenSymbol"/>
    </w:rPr>
  </w:style>
  <w:style w:type="character" w:styleId="ListLabel86">
    <w:name w:val="ListLabel 86"/>
    <w:qFormat/>
    <w:rPr>
      <w:rFonts w:eastAsia="OpenSymbol" w:cs="OpenSymbol"/>
    </w:rPr>
  </w:style>
  <w:style w:type="character" w:styleId="ListLabel87">
    <w:name w:val="ListLabel 87"/>
    <w:qFormat/>
    <w:rPr>
      <w:rFonts w:eastAsia="OpenSymbol" w:cs="OpenSymbol"/>
    </w:rPr>
  </w:style>
  <w:style w:type="character" w:styleId="ListLabel88">
    <w:name w:val="ListLabel 88"/>
    <w:qFormat/>
    <w:rPr>
      <w:rFonts w:eastAsia="OpenSymbol" w:cs="OpenSymbol"/>
    </w:rPr>
  </w:style>
  <w:style w:type="character" w:styleId="ListLabel89">
    <w:name w:val="ListLabel 89"/>
    <w:qFormat/>
    <w:rPr>
      <w:rFonts w:eastAsia="OpenSymbol" w:cs="OpenSymbol"/>
    </w:rPr>
  </w:style>
  <w:style w:type="character" w:styleId="ListLabel90">
    <w:name w:val="ListLabel 90"/>
    <w:qFormat/>
    <w:rPr>
      <w:rFonts w:eastAsia="OpenSymbol" w:cs="OpenSymbol"/>
    </w:rPr>
  </w:style>
  <w:style w:type="character" w:styleId="ListLabel91">
    <w:name w:val="ListLabel 91"/>
    <w:qFormat/>
    <w:rPr>
      <w:rFonts w:eastAsia="OpenSymbol" w:cs="OpenSymbol"/>
    </w:rPr>
  </w:style>
  <w:style w:type="character" w:styleId="ListLabel92">
    <w:name w:val="ListLabel 92"/>
    <w:qFormat/>
    <w:rPr>
      <w:rFonts w:eastAsia="OpenSymbol" w:cs="OpenSymbol"/>
    </w:rPr>
  </w:style>
  <w:style w:type="character" w:styleId="ListLabel93">
    <w:name w:val="ListLabel 93"/>
    <w:qFormat/>
    <w:rPr>
      <w:rFonts w:eastAsia="OpenSymbol" w:cs="OpenSymbol"/>
    </w:rPr>
  </w:style>
  <w:style w:type="character" w:styleId="ListLabel94">
    <w:name w:val="ListLabel 94"/>
    <w:qFormat/>
    <w:rPr>
      <w:rFonts w:eastAsia="OpenSymbol" w:cs="OpenSymbol"/>
    </w:rPr>
  </w:style>
  <w:style w:type="character" w:styleId="ListLabel95">
    <w:name w:val="ListLabel 95"/>
    <w:qFormat/>
    <w:rPr>
      <w:sz w:val="28"/>
      <w:szCs w:val="28"/>
    </w:rPr>
  </w:style>
  <w:style w:type="character" w:styleId="ListLabel96">
    <w:name w:val="ListLabel 96"/>
    <w:qFormat/>
    <w:rPr>
      <w:sz w:val="28"/>
      <w:szCs w:val="28"/>
    </w:rPr>
  </w:style>
  <w:style w:type="character" w:styleId="ListLabel97">
    <w:name w:val="ListLabel 97"/>
    <w:qFormat/>
    <w:rPr>
      <w:rFonts w:eastAsia="OpenSymbol" w:cs="OpenSymbol"/>
    </w:rPr>
  </w:style>
  <w:style w:type="character" w:styleId="ListLabel98">
    <w:name w:val="ListLabel 98"/>
    <w:qFormat/>
    <w:rPr>
      <w:rFonts w:eastAsia="OpenSymbol" w:cs="OpenSymbol"/>
    </w:rPr>
  </w:style>
  <w:style w:type="character" w:styleId="ListLabel99">
    <w:name w:val="ListLabel 99"/>
    <w:qFormat/>
    <w:rPr>
      <w:rFonts w:eastAsia="OpenSymbol" w:cs="OpenSymbol"/>
    </w:rPr>
  </w:style>
  <w:style w:type="character" w:styleId="ListLabel100">
    <w:name w:val="ListLabel 100"/>
    <w:qFormat/>
    <w:rPr>
      <w:rFonts w:eastAsia="OpenSymbol" w:cs="OpenSymbol"/>
    </w:rPr>
  </w:style>
  <w:style w:type="character" w:styleId="ListLabel101">
    <w:name w:val="ListLabel 101"/>
    <w:qFormat/>
    <w:rPr>
      <w:rFonts w:eastAsia="OpenSymbol" w:cs="OpenSymbol"/>
    </w:rPr>
  </w:style>
  <w:style w:type="character" w:styleId="ListLabel102">
    <w:name w:val="ListLabel 102"/>
    <w:qFormat/>
    <w:rPr>
      <w:rFonts w:eastAsia="OpenSymbol" w:cs="OpenSymbol"/>
    </w:rPr>
  </w:style>
  <w:style w:type="character" w:styleId="ListLabel103">
    <w:name w:val="ListLabel 103"/>
    <w:qFormat/>
    <w:rPr>
      <w:rFonts w:eastAsia="OpenSymbol" w:cs="OpenSymbol"/>
    </w:rPr>
  </w:style>
  <w:style w:type="character" w:styleId="ListLabel104">
    <w:name w:val="ListLabel 104"/>
    <w:qFormat/>
    <w:rPr>
      <w:rFonts w:eastAsia="OpenSymbol" w:cs="OpenSymbol"/>
    </w:rPr>
  </w:style>
  <w:style w:type="character" w:styleId="ListLabel105">
    <w:name w:val="ListLabel 105"/>
    <w:qFormat/>
    <w:rPr>
      <w:rFonts w:eastAsia="OpenSymbol" w:cs="OpenSymbol"/>
    </w:rPr>
  </w:style>
  <w:style w:type="character" w:styleId="ListLabel106">
    <w:name w:val="ListLabel 106"/>
    <w:qFormat/>
    <w:rPr>
      <w:i w:val="false"/>
    </w:rPr>
  </w:style>
  <w:style w:type="character" w:styleId="ListLabel107">
    <w:name w:val="ListLabel 107"/>
    <w:qFormat/>
    <w:rPr>
      <w:i w:val="false"/>
    </w:rPr>
  </w:style>
  <w:style w:type="character" w:styleId="ListLabel108">
    <w:name w:val="ListLabel 108"/>
    <w:qFormat/>
    <w:rPr>
      <w:i w:val="false"/>
    </w:rPr>
  </w:style>
  <w:style w:type="character" w:styleId="ListLabel109">
    <w:name w:val="ListLabel 109"/>
    <w:qFormat/>
    <w:rPr>
      <w:i w:val="false"/>
    </w:rPr>
  </w:style>
  <w:style w:type="character" w:styleId="ListLabel110">
    <w:name w:val="ListLabel 110"/>
    <w:qFormat/>
    <w:rPr>
      <w:i w:val="false"/>
    </w:rPr>
  </w:style>
  <w:style w:type="character" w:styleId="ListLabel111">
    <w:name w:val="ListLabel 111"/>
    <w:qFormat/>
    <w:rPr>
      <w:i w:val="false"/>
    </w:rPr>
  </w:style>
  <w:style w:type="character" w:styleId="ListLabel112">
    <w:name w:val="ListLabel 112"/>
    <w:qFormat/>
    <w:rPr>
      <w:i w:val="false"/>
    </w:rPr>
  </w:style>
  <w:style w:type="character" w:styleId="ListLabel113">
    <w:name w:val="ListLabel 113"/>
    <w:qFormat/>
    <w:rPr>
      <w:i w:val="false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eastAsia="OpenSymbol" w:cs="OpenSymbol"/>
      <w:sz w:val="28"/>
    </w:rPr>
  </w:style>
  <w:style w:type="character" w:styleId="ListLabel127">
    <w:name w:val="ListLabel 127"/>
    <w:qFormat/>
    <w:rPr>
      <w:rFonts w:eastAsia="OpenSymbol" w:cs="OpenSymbol"/>
    </w:rPr>
  </w:style>
  <w:style w:type="character" w:styleId="ListLabel128">
    <w:name w:val="ListLabel 128"/>
    <w:qFormat/>
    <w:rPr>
      <w:rFonts w:eastAsia="OpenSymbol" w:cs="OpenSymbol"/>
    </w:rPr>
  </w:style>
  <w:style w:type="character" w:styleId="ListLabel129">
    <w:name w:val="ListLabel 129"/>
    <w:qFormat/>
    <w:rPr>
      <w:rFonts w:eastAsia="OpenSymbol" w:cs="OpenSymbol"/>
    </w:rPr>
  </w:style>
  <w:style w:type="character" w:styleId="ListLabel130">
    <w:name w:val="ListLabel 130"/>
    <w:qFormat/>
    <w:rPr>
      <w:rFonts w:eastAsia="OpenSymbol" w:cs="OpenSymbol"/>
    </w:rPr>
  </w:style>
  <w:style w:type="character" w:styleId="ListLabel131">
    <w:name w:val="ListLabel 131"/>
    <w:qFormat/>
    <w:rPr>
      <w:rFonts w:eastAsia="OpenSymbol" w:cs="OpenSymbol"/>
    </w:rPr>
  </w:style>
  <w:style w:type="character" w:styleId="ListLabel132">
    <w:name w:val="ListLabel 132"/>
    <w:qFormat/>
    <w:rPr>
      <w:rFonts w:eastAsia="OpenSymbol" w:cs="OpenSymbol"/>
    </w:rPr>
  </w:style>
  <w:style w:type="character" w:styleId="ListLabel133">
    <w:name w:val="ListLabel 133"/>
    <w:qFormat/>
    <w:rPr>
      <w:rFonts w:eastAsia="OpenSymbol" w:cs="OpenSymbol"/>
    </w:rPr>
  </w:style>
  <w:style w:type="character" w:styleId="ListLabel134">
    <w:name w:val="ListLabel 134"/>
    <w:qFormat/>
    <w:rPr>
      <w:rFonts w:eastAsia="OpenSymbol" w:cs="Open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nhideWhenUsed/>
    <w:qFormat/>
    <w:rsid w:val="002a1219"/>
    <w:pPr>
      <w:widowControl/>
      <w:suppressAutoHyphens w:val="false"/>
      <w:spacing w:before="100" w:after="119"/>
    </w:pPr>
    <w:rPr>
      <w:rFonts w:eastAsia="Times New Roman" w:cs="Times New Roman"/>
      <w:lang w:eastAsia="ru-RU" w:bidi="ar-SA"/>
    </w:rPr>
  </w:style>
  <w:style w:type="paragraph" w:styleId="Standard" w:customStyle="1">
    <w:name w:val="Standard"/>
    <w:qFormat/>
    <w:rsid w:val="002a12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sz w:val="24"/>
      <w:szCs w:val="24"/>
      <w:lang w:eastAsia="zh-CN" w:bidi="hi-IN" w:val="ru-RU"/>
    </w:rPr>
  </w:style>
  <w:style w:type="paragraph" w:styleId="ListParagraph">
    <w:name w:val="List Paragraph"/>
    <w:basedOn w:val="Normal"/>
    <w:qFormat/>
    <w:rsid w:val="00683a1e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11" w:customStyle="1">
    <w:name w:val="Заголовок №1"/>
    <w:basedOn w:val="Normal"/>
    <w:link w:val="1"/>
    <w:qFormat/>
    <w:rsid w:val="00c32fec"/>
    <w:pPr>
      <w:widowControl/>
      <w:shd w:val="clear" w:color="auto" w:fill="FFFFFF"/>
      <w:suppressAutoHyphens w:val="false"/>
      <w:spacing w:lineRule="exact" w:line="278" w:before="180" w:after="0"/>
      <w:outlineLvl w:val="0"/>
    </w:pPr>
    <w:rPr>
      <w:rFonts w:ascii="Calibri" w:hAnsi="Calibri" w:eastAsia="Times New Roman" w:cs="" w:asciiTheme="minorHAnsi" w:cstheme="minorBidi" w:hAnsiTheme="minorHAnsi"/>
      <w:sz w:val="23"/>
      <w:szCs w:val="23"/>
      <w:lang w:eastAsia="en-US" w:bidi="ar-SA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a269bf"/>
    <w:pPr>
      <w:widowControl/>
      <w:suppressAutoHyphens w:val="false"/>
      <w:ind w:left="720" w:firstLine="700"/>
      <w:jc w:val="both"/>
    </w:pPr>
    <w:rPr>
      <w:rFonts w:eastAsia="Times New Roman" w:cs="Times New Roman"/>
      <w:lang w:eastAsia="ru-RU" w:bidi="ar-SA"/>
    </w:rPr>
  </w:style>
  <w:style w:type="paragraph" w:styleId="2" w:customStyle="1">
    <w:name w:val="стиль2"/>
    <w:basedOn w:val="Normal"/>
    <w:uiPriority w:val="99"/>
    <w:qFormat/>
    <w:rsid w:val="00fd40da"/>
    <w:pPr>
      <w:widowControl/>
      <w:suppressAutoHyphens w:val="false"/>
      <w:spacing w:before="100" w:after="100"/>
    </w:pPr>
    <w:rPr>
      <w:rFonts w:ascii="Tahoma" w:hAnsi="Tahoma" w:eastAsia="Times New Roman" w:cs="Tahoma"/>
      <w:sz w:val="20"/>
      <w:szCs w:val="20"/>
      <w:lang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853ee"/>
    <w:pPr/>
    <w:rPr>
      <w:rFonts w:ascii="Tahoma" w:hAnsi="Tahoma" w:cs="Mangal"/>
      <w:sz w:val="16"/>
      <w:szCs w:val="1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b76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LibreOffice/5.3.3.2$Linux_X86_64 LibreOffice_project/30m0$Build-2</Application>
  <Pages>8</Pages>
  <Words>1529</Words>
  <Characters>11431</Characters>
  <CharactersWithSpaces>12977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2016-07-15T17:41:00Z</dcterms:created>
  <dc:creator>Larisa</dc:creator>
  <dc:description/>
  <dc:language>ru-RU</dc:language>
  <cp:lastModifiedBy/>
  <cp:lastPrinted>2016-08-01T14:48:00Z</cp:lastPrinted>
  <dcterms:modified xsi:type="dcterms:W3CDTF">2017-06-07T05:19:25Z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